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0BFA" w14:textId="3087F73B" w:rsidR="009B37FE" w:rsidRDefault="002D38E0" w:rsidP="002D38E0">
      <w:pPr>
        <w:rPr>
          <w:rFonts w:ascii="Arial" w:hAnsi="Arial" w:cs="Arial"/>
          <w:b/>
        </w:rPr>
      </w:pPr>
      <w:r w:rsidRPr="00153DFB">
        <w:rPr>
          <w:rFonts w:ascii="Arial" w:hAnsi="Arial" w:cs="Arial"/>
          <w:b/>
          <w:noProof/>
          <w:color w:val="FF0000"/>
          <w:bdr w:val="none" w:sz="0" w:space="0" w:color="auto" w:frame="1"/>
          <w:lang w:eastAsia="da-DK"/>
        </w:rPr>
        <w:drawing>
          <wp:anchor distT="0" distB="0" distL="114300" distR="114300" simplePos="0" relativeHeight="251659264" behindDoc="0" locked="0" layoutInCell="1" allowOverlap="1" wp14:anchorId="74D75488" wp14:editId="03D2DA26">
            <wp:simplePos x="0" y="0"/>
            <wp:positionH relativeFrom="margin">
              <wp:posOffset>4699635</wp:posOffset>
            </wp:positionH>
            <wp:positionV relativeFrom="paragraph">
              <wp:posOffset>-889635</wp:posOffset>
            </wp:positionV>
            <wp:extent cx="1785408" cy="466725"/>
            <wp:effectExtent l="0" t="0" r="5715" b="0"/>
            <wp:wrapNone/>
            <wp:docPr id="1" name="Billede 1" descr="https://lh7-eu.googleusercontent.com/XYIoCrGmfQ0QXpRgVmvWnJ8PJL8Zkm127wgO5YX8YdEv2Y83Q5r-6lqQqPZteQU-mri99MOa3sYhutmA2chEK-EK5ya0d3xpgT6LTKrD1i9jVWnw8je7uivSZpIqCM3hVLbaPsZNwDLEWqCe4U9wH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eu.googleusercontent.com/XYIoCrGmfQ0QXpRgVmvWnJ8PJL8Zkm127wgO5YX8YdEv2Y83Q5r-6lqQqPZteQU-mri99MOa3sYhutmA2chEK-EK5ya0d3xpgT6LTKrD1i9jVWnw8je7uivSZpIqCM3hVLbaPsZNwDLEWqCe4U9wHA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408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6EC">
        <w:rPr>
          <w:rFonts w:ascii="Arial" w:hAnsi="Arial" w:cs="Arial"/>
          <w:b/>
        </w:rPr>
        <w:t>Samarbejdsaftale</w:t>
      </w:r>
      <w:r w:rsidRPr="002D38E0">
        <w:rPr>
          <w:rFonts w:ascii="Arial" w:hAnsi="Arial" w:cs="Arial"/>
          <w:b/>
        </w:rPr>
        <w:t xml:space="preserve"> me</w:t>
      </w:r>
      <w:r w:rsidR="00BA13D8">
        <w:rPr>
          <w:rFonts w:ascii="Arial" w:hAnsi="Arial" w:cs="Arial"/>
          <w:b/>
        </w:rPr>
        <w:t>llem ledelsen af dagtilbud/skole</w:t>
      </w:r>
      <w:r w:rsidR="00F3458C">
        <w:rPr>
          <w:rFonts w:ascii="Arial" w:hAnsi="Arial" w:cs="Arial"/>
          <w:b/>
        </w:rPr>
        <w:t xml:space="preserve"> og de tilknyttede TCLT</w:t>
      </w:r>
      <w:r w:rsidR="0090360F">
        <w:rPr>
          <w:rFonts w:ascii="Arial" w:hAnsi="Arial" w:cs="Arial"/>
          <w:b/>
        </w:rPr>
        <w:t>-</w:t>
      </w:r>
      <w:r w:rsidR="00F3458C">
        <w:rPr>
          <w:rFonts w:ascii="Arial" w:hAnsi="Arial" w:cs="Arial"/>
          <w:b/>
        </w:rPr>
        <w:t xml:space="preserve">medarbejdere </w:t>
      </w:r>
    </w:p>
    <w:p w14:paraId="13471BF1" w14:textId="14A688AE" w:rsidR="00D639EA" w:rsidRDefault="00D639EA" w:rsidP="002D38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Udfærdiget d.:</w:t>
      </w:r>
      <w:r w:rsidR="00AC2310">
        <w:rPr>
          <w:rFonts w:ascii="Arial" w:hAnsi="Arial" w:cs="Arial"/>
          <w:b/>
        </w:rPr>
        <w:t xml:space="preserve"> </w:t>
      </w:r>
    </w:p>
    <w:p w14:paraId="770C85A1" w14:textId="11F5EB20" w:rsidR="00D639EA" w:rsidRPr="002D38E0" w:rsidRDefault="00D639EA" w:rsidP="002D38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Deltagere: </w:t>
      </w:r>
    </w:p>
    <w:p w14:paraId="24AE6F68" w14:textId="4FB82976" w:rsidR="00D90AE9" w:rsidRDefault="00D90AE9" w:rsidP="00237E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Samarbejdsaftalerne mellem TCLT og dagtilbud/skole har til formål at lave lokale afstemte planer for, hvordan vi samarbejder tværfagligt i forhold til at skabe de bedste rammer og indsatser for at sikre vores børn og unges trivsel og udvikling både på det forebyggende, foregribende og indgribende niveau. </w:t>
      </w:r>
    </w:p>
    <w:p w14:paraId="3F00DAC1" w14:textId="65592D04" w:rsidR="00627240" w:rsidRDefault="00AC2310" w:rsidP="00237E87">
      <w:pPr>
        <w:rPr>
          <w:rFonts w:ascii="Arial" w:hAnsi="Arial" w:cs="Arial"/>
        </w:rPr>
      </w:pPr>
      <w:r>
        <w:rPr>
          <w:rFonts w:ascii="Arial" w:hAnsi="Arial" w:cs="Arial"/>
        </w:rPr>
        <w:t>En gang om året, som udgangspunkt efter sommerferien,</w:t>
      </w:r>
      <w:r w:rsidR="002D38E0">
        <w:rPr>
          <w:rFonts w:ascii="Arial" w:hAnsi="Arial" w:cs="Arial"/>
        </w:rPr>
        <w:t xml:space="preserve"> afholdes </w:t>
      </w:r>
      <w:r w:rsidR="009B37FE">
        <w:rPr>
          <w:rFonts w:ascii="Arial" w:hAnsi="Arial" w:cs="Arial"/>
        </w:rPr>
        <w:t xml:space="preserve">et </w:t>
      </w:r>
      <w:r w:rsidR="002D38E0">
        <w:rPr>
          <w:rFonts w:ascii="Arial" w:hAnsi="Arial" w:cs="Arial"/>
        </w:rPr>
        <w:t>samarbejdsmøde på den enkelte enhed</w:t>
      </w:r>
      <w:r w:rsidR="009B37FE">
        <w:rPr>
          <w:rFonts w:ascii="Arial" w:hAnsi="Arial" w:cs="Arial"/>
        </w:rPr>
        <w:t>, hvor nedenstående aftalepunkter drøftes</w:t>
      </w:r>
      <w:r w:rsidR="002D38E0">
        <w:rPr>
          <w:rFonts w:ascii="Arial" w:hAnsi="Arial" w:cs="Arial"/>
        </w:rPr>
        <w:t>.</w:t>
      </w:r>
      <w:r w:rsidR="00100567">
        <w:rPr>
          <w:rFonts w:ascii="Arial" w:hAnsi="Arial" w:cs="Arial"/>
        </w:rPr>
        <w:t xml:space="preserve"> </w:t>
      </w:r>
      <w:r w:rsidR="00A447EF">
        <w:rPr>
          <w:rFonts w:ascii="Arial" w:hAnsi="Arial" w:cs="Arial"/>
        </w:rPr>
        <w:t>D</w:t>
      </w:r>
      <w:r w:rsidR="00100567">
        <w:rPr>
          <w:rFonts w:ascii="Arial" w:hAnsi="Arial" w:cs="Arial"/>
        </w:rPr>
        <w:t>agtilbudsleder/skoleleder</w:t>
      </w:r>
      <w:r w:rsidR="00A447EF">
        <w:rPr>
          <w:rFonts w:ascii="Arial" w:hAnsi="Arial" w:cs="Arial"/>
        </w:rPr>
        <w:t xml:space="preserve"> sørger for at </w:t>
      </w:r>
      <w:r w:rsidR="00100567">
        <w:rPr>
          <w:rFonts w:ascii="Arial" w:hAnsi="Arial" w:cs="Arial"/>
        </w:rPr>
        <w:t xml:space="preserve">indkalde til samarbejdsmødet </w:t>
      </w:r>
      <w:r w:rsidR="00A447EF">
        <w:rPr>
          <w:rFonts w:ascii="Arial" w:hAnsi="Arial" w:cs="Arial"/>
        </w:rPr>
        <w:t>og sørger for at invitere evt. relevante medarbejdere fra dagtilbud/skole med til mødet. Dagtilbudsleder/skoleleder er ansvarlig for at</w:t>
      </w:r>
      <w:r w:rsidR="00100567">
        <w:rPr>
          <w:rFonts w:ascii="Arial" w:hAnsi="Arial" w:cs="Arial"/>
        </w:rPr>
        <w:t xml:space="preserve"> </w:t>
      </w:r>
      <w:r w:rsidR="00A447EF">
        <w:rPr>
          <w:rFonts w:ascii="Arial" w:hAnsi="Arial" w:cs="Arial"/>
        </w:rPr>
        <w:t>samarbejdsaftalen udfyldes under mødet.</w:t>
      </w:r>
      <w:r w:rsidR="00100567">
        <w:rPr>
          <w:rFonts w:ascii="Arial" w:hAnsi="Arial" w:cs="Arial"/>
        </w:rPr>
        <w:t xml:space="preserve"> </w:t>
      </w:r>
      <w:r w:rsidR="00FD790B">
        <w:rPr>
          <w:rFonts w:ascii="Arial" w:hAnsi="Arial" w:cs="Arial"/>
        </w:rPr>
        <w:t xml:space="preserve">Mødet kan med fordel berammes til 1-1,5 time. </w:t>
      </w:r>
    </w:p>
    <w:p w14:paraId="615C3EBA" w14:textId="77777777" w:rsidR="00100567" w:rsidRDefault="00100567" w:rsidP="002D38E0">
      <w:pPr>
        <w:rPr>
          <w:rFonts w:ascii="Arial" w:hAnsi="Arial" w:cs="Arial"/>
        </w:rPr>
      </w:pPr>
      <w:r>
        <w:rPr>
          <w:rFonts w:ascii="Arial" w:hAnsi="Arial" w:cs="Arial"/>
        </w:rPr>
        <w:t>På dagtilbudsområdet deltager ressourcepædagog, psykolog og logopæd i mødet.</w:t>
      </w:r>
    </w:p>
    <w:p w14:paraId="2ADF4FBF" w14:textId="77777777" w:rsidR="00100567" w:rsidRDefault="00100567" w:rsidP="002D38E0">
      <w:pPr>
        <w:rPr>
          <w:rFonts w:ascii="Arial" w:hAnsi="Arial" w:cs="Arial"/>
        </w:rPr>
      </w:pPr>
      <w:r>
        <w:rPr>
          <w:rFonts w:ascii="Arial" w:hAnsi="Arial" w:cs="Arial"/>
        </w:rPr>
        <w:t>På</w:t>
      </w:r>
      <w:r w:rsidR="00D06BB9">
        <w:rPr>
          <w:rFonts w:ascii="Arial" w:hAnsi="Arial" w:cs="Arial"/>
        </w:rPr>
        <w:t xml:space="preserve"> skoleområdet deltager psykolog og logopæd i mødet. </w:t>
      </w:r>
      <w:r>
        <w:rPr>
          <w:rFonts w:ascii="Arial" w:hAnsi="Arial" w:cs="Arial"/>
        </w:rPr>
        <w:t xml:space="preserve"> </w:t>
      </w:r>
    </w:p>
    <w:p w14:paraId="6A0DBED0" w14:textId="77777777" w:rsidR="002D38E0" w:rsidRDefault="009B37FE" w:rsidP="002D38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Med udgangspunkt i </w:t>
      </w:r>
      <w:r w:rsidR="002D38E0">
        <w:rPr>
          <w:rFonts w:ascii="Arial" w:hAnsi="Arial" w:cs="Arial"/>
        </w:rPr>
        <w:t>e</w:t>
      </w:r>
      <w:r w:rsidR="003F5C1B">
        <w:rPr>
          <w:rFonts w:ascii="Arial" w:hAnsi="Arial" w:cs="Arial"/>
        </w:rPr>
        <w:t>n fælles målsætning om, at færrest mulige børn og unge kommer i vanskeligheder og en fælles forståelse for dagtilbuddets/skolens</w:t>
      </w:r>
      <w:r w:rsidR="002D38E0">
        <w:rPr>
          <w:rFonts w:ascii="Arial" w:hAnsi="Arial" w:cs="Arial"/>
        </w:rPr>
        <w:t xml:space="preserve"> situatio</w:t>
      </w:r>
      <w:r w:rsidR="003F5C1B">
        <w:rPr>
          <w:rFonts w:ascii="Arial" w:hAnsi="Arial" w:cs="Arial"/>
        </w:rPr>
        <w:t>nsbillede og deraf afledte fokus</w:t>
      </w:r>
      <w:r w:rsidR="002D38E0">
        <w:rPr>
          <w:rFonts w:ascii="Arial" w:hAnsi="Arial" w:cs="Arial"/>
        </w:rPr>
        <w:t>områder</w:t>
      </w:r>
      <w:r w:rsidR="003F5C1B">
        <w:rPr>
          <w:rFonts w:ascii="Arial" w:hAnsi="Arial" w:cs="Arial"/>
        </w:rPr>
        <w:t xml:space="preserve">, drøftes </w:t>
      </w:r>
      <w:r w:rsidR="00491A55">
        <w:rPr>
          <w:rFonts w:ascii="Arial" w:hAnsi="Arial" w:cs="Arial"/>
        </w:rPr>
        <w:t>hvorledes TCLT kan understøtte det</w:t>
      </w:r>
      <w:r w:rsidR="003F5C1B">
        <w:rPr>
          <w:rFonts w:ascii="Arial" w:hAnsi="Arial" w:cs="Arial"/>
        </w:rPr>
        <w:t>te. Herindunder</w:t>
      </w:r>
      <w:r w:rsidR="00BA13D8">
        <w:rPr>
          <w:rFonts w:ascii="Arial" w:hAnsi="Arial" w:cs="Arial"/>
        </w:rPr>
        <w:t xml:space="preserve"> indhold og rammer for samarbejdet omkring indsatserne</w:t>
      </w:r>
      <w:r w:rsidR="00491A55">
        <w:rPr>
          <w:rFonts w:ascii="Arial" w:hAnsi="Arial" w:cs="Arial"/>
        </w:rPr>
        <w:t xml:space="preserve"> på </w:t>
      </w:r>
      <w:r w:rsidR="002D38E0">
        <w:rPr>
          <w:rFonts w:ascii="Arial" w:hAnsi="Arial" w:cs="Arial"/>
        </w:rPr>
        <w:t>det forebyggende, for</w:t>
      </w:r>
      <w:r w:rsidR="00BA13D8">
        <w:rPr>
          <w:rFonts w:ascii="Arial" w:hAnsi="Arial" w:cs="Arial"/>
        </w:rPr>
        <w:t>egribende og indgribende niveau med hovedvægten på de 2 nederste niveau</w:t>
      </w:r>
      <w:r w:rsidR="002A577A">
        <w:rPr>
          <w:rFonts w:ascii="Arial" w:hAnsi="Arial" w:cs="Arial"/>
        </w:rPr>
        <w:t>er</w:t>
      </w:r>
      <w:r w:rsidR="00BA13D8">
        <w:rPr>
          <w:rFonts w:ascii="Arial" w:hAnsi="Arial" w:cs="Arial"/>
        </w:rPr>
        <w:t xml:space="preserve"> jf. nedenstående figur.</w:t>
      </w:r>
    </w:p>
    <w:p w14:paraId="2C5E2B2C" w14:textId="77777777" w:rsidR="002D38E0" w:rsidRDefault="00BA13D8" w:rsidP="002D38E0">
      <w:pPr>
        <w:rPr>
          <w:rFonts w:ascii="Arial" w:hAnsi="Arial" w:cs="Arial"/>
        </w:rPr>
      </w:pPr>
      <w:r>
        <w:rPr>
          <w:rFonts w:ascii="Calibri" w:hAnsi="Calibri" w:cs="Calibri"/>
          <w:noProof/>
          <w:color w:val="000000"/>
          <w:lang w:eastAsia="da-DK"/>
        </w:rPr>
        <w:drawing>
          <wp:anchor distT="0" distB="0" distL="114300" distR="114300" simplePos="0" relativeHeight="251661312" behindDoc="0" locked="0" layoutInCell="1" allowOverlap="1" wp14:anchorId="4B079748" wp14:editId="7D4376D3">
            <wp:simplePos x="0" y="0"/>
            <wp:positionH relativeFrom="margin">
              <wp:align>center</wp:align>
            </wp:positionH>
            <wp:positionV relativeFrom="paragraph">
              <wp:posOffset>75924</wp:posOffset>
            </wp:positionV>
            <wp:extent cx="2070339" cy="2111974"/>
            <wp:effectExtent l="19050" t="19050" r="44450" b="22225"/>
            <wp:wrapNone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AB0942" w14:textId="77777777" w:rsidR="002D38E0" w:rsidRPr="002D38E0" w:rsidRDefault="002D38E0" w:rsidP="002D38E0">
      <w:pPr>
        <w:rPr>
          <w:rFonts w:ascii="Arial" w:hAnsi="Arial" w:cs="Arial"/>
        </w:rPr>
      </w:pPr>
    </w:p>
    <w:p w14:paraId="438EED63" w14:textId="77777777" w:rsidR="002D38E0" w:rsidRDefault="002D38E0" w:rsidP="002D38E0">
      <w:pPr>
        <w:rPr>
          <w:b/>
          <w:sz w:val="24"/>
          <w:szCs w:val="24"/>
        </w:rPr>
      </w:pPr>
    </w:p>
    <w:p w14:paraId="5D35C295" w14:textId="77777777" w:rsidR="009B37FE" w:rsidRDefault="00BA13D8" w:rsidP="002D38E0">
      <w:pPr>
        <w:rPr>
          <w:b/>
          <w:sz w:val="24"/>
          <w:szCs w:val="24"/>
        </w:rPr>
      </w:pPr>
      <w:r>
        <w:rPr>
          <w:rFonts w:ascii="Arial" w:hAnsi="Arial" w:cs="Arial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27C68" wp14:editId="4BDB7015">
                <wp:simplePos x="0" y="0"/>
                <wp:positionH relativeFrom="column">
                  <wp:posOffset>1738307</wp:posOffset>
                </wp:positionH>
                <wp:positionV relativeFrom="paragraph">
                  <wp:posOffset>7644</wp:posOffset>
                </wp:positionV>
                <wp:extent cx="2631056" cy="1423358"/>
                <wp:effectExtent l="0" t="0" r="17145" b="2476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056" cy="142335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ED2B2C" id="Ellipse 2" o:spid="_x0000_s1026" style="position:absolute;margin-left:136.85pt;margin-top:.6pt;width:207.15pt;height:112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</w:p>
    <w:p w14:paraId="7276C33D" w14:textId="77777777" w:rsidR="009B37FE" w:rsidRDefault="009B37FE" w:rsidP="002D38E0">
      <w:pPr>
        <w:rPr>
          <w:b/>
          <w:sz w:val="24"/>
          <w:szCs w:val="24"/>
        </w:rPr>
      </w:pPr>
    </w:p>
    <w:p w14:paraId="512CF7B1" w14:textId="77777777" w:rsidR="009B37FE" w:rsidRDefault="009B37FE" w:rsidP="002D38E0">
      <w:pPr>
        <w:rPr>
          <w:b/>
          <w:sz w:val="24"/>
          <w:szCs w:val="24"/>
        </w:rPr>
      </w:pPr>
    </w:p>
    <w:p w14:paraId="452716F2" w14:textId="77777777" w:rsidR="009B37FE" w:rsidRDefault="009B37FE" w:rsidP="002D38E0">
      <w:pPr>
        <w:rPr>
          <w:b/>
          <w:sz w:val="24"/>
          <w:szCs w:val="24"/>
        </w:rPr>
      </w:pPr>
    </w:p>
    <w:p w14:paraId="07A80CFF" w14:textId="77777777" w:rsidR="009B37FE" w:rsidRDefault="009B37FE" w:rsidP="002D38E0">
      <w:pPr>
        <w:rPr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B37FE" w14:paraId="347DD66D" w14:textId="77777777" w:rsidTr="009B37FE">
        <w:tc>
          <w:tcPr>
            <w:tcW w:w="4814" w:type="dxa"/>
            <w:shd w:val="clear" w:color="auto" w:fill="9CC2E5" w:themeFill="accent1" w:themeFillTint="99"/>
          </w:tcPr>
          <w:p w14:paraId="55074643" w14:textId="77777777" w:rsidR="009B37FE" w:rsidRDefault="009B37FE" w:rsidP="002D38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Aftaletemaer</w:t>
            </w:r>
          </w:p>
        </w:tc>
        <w:tc>
          <w:tcPr>
            <w:tcW w:w="4814" w:type="dxa"/>
            <w:shd w:val="clear" w:color="auto" w:fill="9CC2E5" w:themeFill="accent1" w:themeFillTint="99"/>
          </w:tcPr>
          <w:p w14:paraId="131F57F4" w14:textId="77777777" w:rsidR="009B37FE" w:rsidRDefault="009B37FE" w:rsidP="002D38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Aftale</w:t>
            </w:r>
            <w:r w:rsidR="00BA13D8">
              <w:rPr>
                <w:b/>
                <w:sz w:val="24"/>
                <w:szCs w:val="24"/>
              </w:rPr>
              <w:t>r</w:t>
            </w:r>
          </w:p>
        </w:tc>
      </w:tr>
      <w:tr w:rsidR="000B6AB5" w14:paraId="5F7B568F" w14:textId="77777777" w:rsidTr="009B37FE">
        <w:tc>
          <w:tcPr>
            <w:tcW w:w="4814" w:type="dxa"/>
          </w:tcPr>
          <w:p w14:paraId="459342DC" w14:textId="3D4AAA2F" w:rsidR="00F95E3B" w:rsidRPr="00F95E3B" w:rsidRDefault="00F95E3B" w:rsidP="00F95E3B">
            <w:pPr>
              <w:rPr>
                <w:rFonts w:cstheme="minorHAnsi"/>
                <w:b/>
                <w:bCs/>
              </w:rPr>
            </w:pPr>
            <w:r w:rsidRPr="00F95E3B">
              <w:rPr>
                <w:rFonts w:cstheme="minorHAnsi"/>
                <w:b/>
                <w:bCs/>
              </w:rPr>
              <w:t>Hvad er jeres</w:t>
            </w:r>
            <w:r>
              <w:rPr>
                <w:rFonts w:cstheme="minorHAnsi"/>
                <w:b/>
                <w:bCs/>
              </w:rPr>
              <w:t xml:space="preserve"> daginstitution/skoles</w:t>
            </w:r>
            <w:r w:rsidRPr="00F95E3B">
              <w:rPr>
                <w:rFonts w:cstheme="minorHAnsi"/>
                <w:b/>
                <w:bCs/>
              </w:rPr>
              <w:t xml:space="preserve"> fokusområder for det kommende år? </w:t>
            </w:r>
          </w:p>
          <w:p w14:paraId="500E6E95" w14:textId="77777777" w:rsidR="000B6AB5" w:rsidRPr="00F95E3B" w:rsidRDefault="000B6AB5" w:rsidP="00F95E3B">
            <w:pPr>
              <w:rPr>
                <w:rFonts w:cstheme="minorHAnsi"/>
                <w:b/>
                <w:bCs/>
              </w:rPr>
            </w:pPr>
          </w:p>
          <w:p w14:paraId="0F87DA6B" w14:textId="131B9097" w:rsidR="00F95E3B" w:rsidRPr="00237E87" w:rsidRDefault="00F95E3B" w:rsidP="00F95E3B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69D30533" w14:textId="77777777" w:rsidR="000B6AB5" w:rsidRDefault="000B6AB5" w:rsidP="002D38E0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F95E3B" w14:paraId="056F106D" w14:textId="77777777" w:rsidTr="009B37FE">
        <w:tc>
          <w:tcPr>
            <w:tcW w:w="4814" w:type="dxa"/>
          </w:tcPr>
          <w:p w14:paraId="52F89B19" w14:textId="77777777" w:rsidR="00F95E3B" w:rsidRDefault="00F95E3B" w:rsidP="00F95E3B">
            <w:pPr>
              <w:rPr>
                <w:rFonts w:cstheme="minorHAnsi"/>
              </w:rPr>
            </w:pPr>
            <w:r w:rsidRPr="000B6AB5">
              <w:rPr>
                <w:rFonts w:cstheme="minorHAnsi"/>
                <w:b/>
                <w:bCs/>
              </w:rPr>
              <w:t>Det forebyggende niveau</w:t>
            </w:r>
            <w:r>
              <w:rPr>
                <w:rFonts w:cstheme="minorHAnsi"/>
              </w:rPr>
              <w:t xml:space="preserve">: </w:t>
            </w:r>
          </w:p>
          <w:p w14:paraId="2662F20A" w14:textId="77777777" w:rsidR="00F95E3B" w:rsidRPr="0041786B" w:rsidRDefault="00F95E3B" w:rsidP="0041786B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i/>
                <w:iCs/>
              </w:rPr>
            </w:pPr>
            <w:r w:rsidRPr="0041786B">
              <w:rPr>
                <w:rFonts w:cstheme="minorHAnsi"/>
                <w:i/>
                <w:iCs/>
              </w:rPr>
              <w:t xml:space="preserve">Hvad er vores fælles fokus i forhold til det grønne niveau? Og hvordan gør vi det? </w:t>
            </w:r>
          </w:p>
          <w:p w14:paraId="3CEC28F3" w14:textId="77777777" w:rsidR="00F95E3B" w:rsidRDefault="00F95E3B" w:rsidP="00F95E3B">
            <w:pPr>
              <w:rPr>
                <w:rFonts w:cstheme="minorHAnsi"/>
              </w:rPr>
            </w:pPr>
          </w:p>
          <w:p w14:paraId="5EE70FDD" w14:textId="1BA9687E" w:rsidR="002A36DE" w:rsidRPr="002A36DE" w:rsidRDefault="002A36DE" w:rsidP="00F95E3B">
            <w:pPr>
              <w:rPr>
                <w:rFonts w:cstheme="minorHAnsi"/>
                <w:i/>
                <w:iCs/>
              </w:rPr>
            </w:pPr>
            <w:r w:rsidRPr="002A36DE">
              <w:rPr>
                <w:rFonts w:cstheme="minorHAnsi"/>
                <w:i/>
                <w:iCs/>
              </w:rPr>
              <w:lastRenderedPageBreak/>
              <w:t xml:space="preserve">(ex.: Sparring fra logopæd til hele personalegruppen om, hvordan </w:t>
            </w:r>
            <w:r>
              <w:rPr>
                <w:rFonts w:cstheme="minorHAnsi"/>
                <w:i/>
                <w:iCs/>
              </w:rPr>
              <w:t>man</w:t>
            </w:r>
            <w:r w:rsidRPr="002A36DE">
              <w:rPr>
                <w:rFonts w:cstheme="minorHAnsi"/>
                <w:i/>
                <w:iCs/>
              </w:rPr>
              <w:t xml:space="preserve"> skaber et stimulerende sprogmiljø i hverdagens rutiner)</w:t>
            </w:r>
          </w:p>
          <w:p w14:paraId="72E93DA6" w14:textId="77777777" w:rsidR="00FD790B" w:rsidRPr="000B6AB5" w:rsidRDefault="00FD790B" w:rsidP="002D38E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14" w:type="dxa"/>
          </w:tcPr>
          <w:p w14:paraId="78EF0A67" w14:textId="77777777" w:rsidR="00F95E3B" w:rsidRDefault="00F95E3B" w:rsidP="002D38E0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0B6AB5" w14:paraId="1B2B836D" w14:textId="77777777" w:rsidTr="009B37FE">
        <w:tc>
          <w:tcPr>
            <w:tcW w:w="4814" w:type="dxa"/>
          </w:tcPr>
          <w:p w14:paraId="7E18F712" w14:textId="77777777" w:rsidR="000B6AB5" w:rsidRPr="000B6AB5" w:rsidRDefault="000B6AB5" w:rsidP="002D38E0">
            <w:pPr>
              <w:rPr>
                <w:rFonts w:cstheme="minorHAnsi"/>
                <w:b/>
                <w:bCs/>
              </w:rPr>
            </w:pPr>
            <w:r w:rsidRPr="000B6AB5">
              <w:rPr>
                <w:rFonts w:cstheme="minorHAnsi"/>
                <w:b/>
                <w:bCs/>
              </w:rPr>
              <w:t>Det foregribende niveau:</w:t>
            </w:r>
          </w:p>
          <w:p w14:paraId="316DB061" w14:textId="11EEDB1A" w:rsidR="000B6AB5" w:rsidRPr="0041786B" w:rsidRDefault="000B6AB5" w:rsidP="0041786B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i/>
                <w:iCs/>
              </w:rPr>
            </w:pPr>
            <w:r w:rsidRPr="0041786B">
              <w:rPr>
                <w:rFonts w:cstheme="minorHAnsi"/>
                <w:i/>
                <w:iCs/>
              </w:rPr>
              <w:t>Hvad er vores fælles fokus i forhold til det gule niveau? Og hvordan gør vi det?</w:t>
            </w:r>
          </w:p>
          <w:p w14:paraId="1D5CA81B" w14:textId="77777777" w:rsidR="000B6AB5" w:rsidRDefault="000B6AB5" w:rsidP="002D38E0">
            <w:pPr>
              <w:rPr>
                <w:rFonts w:cstheme="minorHAnsi"/>
              </w:rPr>
            </w:pPr>
          </w:p>
          <w:p w14:paraId="2018A3F3" w14:textId="77777777" w:rsidR="000B6AB5" w:rsidRDefault="002A36DE" w:rsidP="002D38E0">
            <w:pPr>
              <w:rPr>
                <w:rFonts w:cstheme="minorHAnsi"/>
                <w:i/>
                <w:iCs/>
              </w:rPr>
            </w:pPr>
            <w:r w:rsidRPr="002A36DE">
              <w:rPr>
                <w:rFonts w:cstheme="minorHAnsi"/>
                <w:i/>
                <w:iCs/>
              </w:rPr>
              <w:t xml:space="preserve">(ex.: </w:t>
            </w:r>
            <w:r>
              <w:rPr>
                <w:rFonts w:cstheme="minorHAnsi"/>
                <w:i/>
                <w:iCs/>
              </w:rPr>
              <w:t>Psykolog/ressourcepædagog</w:t>
            </w:r>
            <w:r w:rsidRPr="002A36DE">
              <w:rPr>
                <w:rFonts w:cstheme="minorHAnsi"/>
                <w:i/>
                <w:iCs/>
              </w:rPr>
              <w:t xml:space="preserve"> deltager i observationer og sparring omkring en specifik børnegruppe, hvor dynamikken er udfordret, for at justere den pædagogiske praksis)</w:t>
            </w:r>
          </w:p>
          <w:p w14:paraId="409A5D62" w14:textId="0C1C6147" w:rsidR="002A36DE" w:rsidRPr="002A36DE" w:rsidRDefault="002A36DE" w:rsidP="002D38E0">
            <w:pPr>
              <w:rPr>
                <w:rFonts w:cstheme="minorHAnsi"/>
                <w:i/>
                <w:iCs/>
              </w:rPr>
            </w:pPr>
          </w:p>
        </w:tc>
        <w:tc>
          <w:tcPr>
            <w:tcW w:w="4814" w:type="dxa"/>
          </w:tcPr>
          <w:p w14:paraId="7CFD4420" w14:textId="77777777" w:rsidR="000B6AB5" w:rsidRDefault="000B6AB5" w:rsidP="002D38E0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0B6AB5" w14:paraId="1391B54B" w14:textId="77777777" w:rsidTr="009B37FE">
        <w:tc>
          <w:tcPr>
            <w:tcW w:w="4814" w:type="dxa"/>
          </w:tcPr>
          <w:p w14:paraId="4D33CD52" w14:textId="77777777" w:rsidR="000B6AB5" w:rsidRDefault="000B6AB5" w:rsidP="002D38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Det indgribende niveau:</w:t>
            </w:r>
          </w:p>
          <w:p w14:paraId="2844F47E" w14:textId="2A265E80" w:rsidR="000B6AB5" w:rsidRDefault="000B6AB5" w:rsidP="0041786B">
            <w:pPr>
              <w:pStyle w:val="Listeafsnit"/>
              <w:numPr>
                <w:ilvl w:val="0"/>
                <w:numId w:val="8"/>
              </w:numPr>
              <w:rPr>
                <w:rFonts w:cstheme="minorHAnsi"/>
                <w:i/>
                <w:iCs/>
              </w:rPr>
            </w:pPr>
            <w:r w:rsidRPr="0041786B">
              <w:rPr>
                <w:rFonts w:cstheme="minorHAnsi"/>
                <w:i/>
                <w:iCs/>
              </w:rPr>
              <w:t xml:space="preserve">Hvad er vores fælles fokus i forhold til det røde niveau? Og hvordan gør vi det? </w:t>
            </w:r>
          </w:p>
          <w:p w14:paraId="54D3AF43" w14:textId="77777777" w:rsidR="00FD790B" w:rsidRDefault="00FD790B" w:rsidP="00FD790B">
            <w:pPr>
              <w:pStyle w:val="Listeafsnit"/>
              <w:rPr>
                <w:rFonts w:cstheme="minorHAnsi"/>
                <w:i/>
                <w:iCs/>
              </w:rPr>
            </w:pPr>
          </w:p>
          <w:p w14:paraId="3E77EBB4" w14:textId="448D742C" w:rsidR="002A36DE" w:rsidRPr="002A36DE" w:rsidRDefault="002A36DE" w:rsidP="002A36D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(ex.: </w:t>
            </w:r>
            <w:r w:rsidRPr="002A36DE">
              <w:rPr>
                <w:rFonts w:cstheme="minorHAnsi"/>
                <w:i/>
                <w:iCs/>
              </w:rPr>
              <w:t>Et tværfagligt forløb med psykolog og logopæd omkring et specifikt barn med store trivselsmæssige udfordringer</w:t>
            </w:r>
            <w:r>
              <w:rPr>
                <w:rFonts w:cstheme="minorHAnsi"/>
                <w:i/>
                <w:iCs/>
              </w:rPr>
              <w:t>)</w:t>
            </w:r>
          </w:p>
          <w:p w14:paraId="3308B7BB" w14:textId="2532C3E6" w:rsidR="000B6AB5" w:rsidRPr="000B6AB5" w:rsidRDefault="000B6AB5" w:rsidP="002D38E0">
            <w:pPr>
              <w:rPr>
                <w:rFonts w:cstheme="minorHAnsi"/>
              </w:rPr>
            </w:pPr>
          </w:p>
        </w:tc>
        <w:tc>
          <w:tcPr>
            <w:tcW w:w="4814" w:type="dxa"/>
          </w:tcPr>
          <w:p w14:paraId="707D5779" w14:textId="77777777" w:rsidR="000B6AB5" w:rsidRDefault="000B6AB5" w:rsidP="002D38E0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4144C7" w14:paraId="051E5159" w14:textId="77777777" w:rsidTr="009B37FE">
        <w:tc>
          <w:tcPr>
            <w:tcW w:w="4814" w:type="dxa"/>
          </w:tcPr>
          <w:p w14:paraId="024D9189" w14:textId="1311B09E" w:rsidR="004144C7" w:rsidRDefault="004144C7" w:rsidP="002D38E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Kompetencer </w:t>
            </w:r>
          </w:p>
          <w:p w14:paraId="11C26EE8" w14:textId="6C697279" w:rsidR="004144C7" w:rsidRPr="0041786B" w:rsidRDefault="004144C7" w:rsidP="0041786B">
            <w:pPr>
              <w:pStyle w:val="Listeafsnit"/>
              <w:numPr>
                <w:ilvl w:val="0"/>
                <w:numId w:val="7"/>
              </w:numPr>
              <w:rPr>
                <w:rFonts w:cstheme="minorHAnsi"/>
                <w:i/>
                <w:iCs/>
              </w:rPr>
            </w:pPr>
            <w:r w:rsidRPr="0041786B">
              <w:rPr>
                <w:rFonts w:cstheme="minorHAnsi"/>
                <w:i/>
                <w:iCs/>
              </w:rPr>
              <w:t xml:space="preserve">Hvordan har </w:t>
            </w:r>
            <w:r w:rsidR="00AC2310">
              <w:rPr>
                <w:rFonts w:cstheme="minorHAnsi"/>
                <w:i/>
                <w:iCs/>
              </w:rPr>
              <w:t>I</w:t>
            </w:r>
            <w:r w:rsidRPr="0041786B">
              <w:rPr>
                <w:rFonts w:cstheme="minorHAnsi"/>
                <w:i/>
                <w:iCs/>
              </w:rPr>
              <w:t xml:space="preserve"> organiseret jer her? Hvilke kompetencer er til stede?</w:t>
            </w:r>
          </w:p>
          <w:p w14:paraId="51833FF7" w14:textId="77777777" w:rsidR="004144C7" w:rsidRPr="0041786B" w:rsidRDefault="004144C7" w:rsidP="0041786B">
            <w:pPr>
              <w:pStyle w:val="Listeafsnit"/>
              <w:numPr>
                <w:ilvl w:val="0"/>
                <w:numId w:val="7"/>
              </w:numPr>
              <w:rPr>
                <w:rFonts w:cstheme="minorHAnsi"/>
                <w:b/>
                <w:bCs/>
              </w:rPr>
            </w:pPr>
            <w:r w:rsidRPr="0041786B">
              <w:rPr>
                <w:rFonts w:cstheme="minorHAnsi"/>
                <w:i/>
                <w:iCs/>
              </w:rPr>
              <w:t>Hvordan kan vi inddrage de pågældende medarbejdere i vores fælles samarbejde?</w:t>
            </w:r>
            <w:r w:rsidRPr="0041786B">
              <w:rPr>
                <w:rFonts w:cstheme="minorHAnsi"/>
                <w:b/>
                <w:bCs/>
              </w:rPr>
              <w:t xml:space="preserve"> </w:t>
            </w:r>
          </w:p>
          <w:p w14:paraId="4C3854B5" w14:textId="77777777" w:rsidR="004A035F" w:rsidRDefault="004A035F" w:rsidP="002D38E0">
            <w:pPr>
              <w:rPr>
                <w:rFonts w:cstheme="minorHAnsi"/>
                <w:b/>
                <w:bCs/>
              </w:rPr>
            </w:pPr>
          </w:p>
          <w:p w14:paraId="03028643" w14:textId="46127EBA" w:rsidR="004A035F" w:rsidRDefault="004A035F" w:rsidP="002D38E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14" w:type="dxa"/>
          </w:tcPr>
          <w:p w14:paraId="12E56347" w14:textId="77777777" w:rsidR="004144C7" w:rsidRDefault="004144C7" w:rsidP="002D38E0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9B37FE" w14:paraId="1D6BD296" w14:textId="77777777" w:rsidTr="009B37FE">
        <w:tc>
          <w:tcPr>
            <w:tcW w:w="4814" w:type="dxa"/>
          </w:tcPr>
          <w:p w14:paraId="04EB050D" w14:textId="3CAA9C31" w:rsidR="00CB032A" w:rsidRPr="009A238F" w:rsidRDefault="009A238F" w:rsidP="009A23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CB032A">
              <w:rPr>
                <w:b/>
                <w:sz w:val="24"/>
                <w:szCs w:val="24"/>
              </w:rPr>
              <w:t>øbende kommunikation</w:t>
            </w:r>
            <w:r w:rsidR="00B57CAA">
              <w:rPr>
                <w:b/>
                <w:sz w:val="24"/>
                <w:szCs w:val="24"/>
              </w:rPr>
              <w:t xml:space="preserve"> </w:t>
            </w:r>
            <w:r w:rsidR="004A035F">
              <w:rPr>
                <w:b/>
                <w:sz w:val="24"/>
                <w:szCs w:val="24"/>
              </w:rPr>
              <w:t>og møder</w:t>
            </w:r>
          </w:p>
          <w:p w14:paraId="6C51C934" w14:textId="57F7717C" w:rsidR="004A035F" w:rsidRPr="0041786B" w:rsidRDefault="003F5C1B" w:rsidP="0041786B">
            <w:pPr>
              <w:pStyle w:val="Listeafsnit"/>
              <w:numPr>
                <w:ilvl w:val="0"/>
                <w:numId w:val="6"/>
              </w:numPr>
              <w:rPr>
                <w:i/>
              </w:rPr>
            </w:pPr>
            <w:r w:rsidRPr="0041786B">
              <w:rPr>
                <w:i/>
              </w:rPr>
              <w:t>H</w:t>
            </w:r>
            <w:r w:rsidR="00C551F3" w:rsidRPr="0041786B">
              <w:rPr>
                <w:i/>
              </w:rPr>
              <w:t>vor</w:t>
            </w:r>
            <w:r w:rsidRPr="0041786B">
              <w:rPr>
                <w:i/>
              </w:rPr>
              <w:t>/</w:t>
            </w:r>
            <w:r w:rsidR="00CB032A" w:rsidRPr="0041786B">
              <w:rPr>
                <w:i/>
              </w:rPr>
              <w:t>Hvordan/hvad kommunikeres der henholdsvis med ledelse og medarbejdere om</w:t>
            </w:r>
            <w:r w:rsidR="00C551F3" w:rsidRPr="0041786B">
              <w:rPr>
                <w:i/>
              </w:rPr>
              <w:t xml:space="preserve"> på Aula, </w:t>
            </w:r>
            <w:proofErr w:type="spellStart"/>
            <w:r w:rsidR="00C551F3" w:rsidRPr="0041786B">
              <w:rPr>
                <w:i/>
              </w:rPr>
              <w:t>outlook</w:t>
            </w:r>
            <w:proofErr w:type="spellEnd"/>
            <w:r w:rsidR="00C551F3" w:rsidRPr="0041786B">
              <w:rPr>
                <w:i/>
              </w:rPr>
              <w:t xml:space="preserve"> og telefon</w:t>
            </w:r>
            <w:r w:rsidR="00FD790B">
              <w:rPr>
                <w:i/>
              </w:rPr>
              <w:t>?</w:t>
            </w:r>
          </w:p>
          <w:p w14:paraId="7F522FFE" w14:textId="3D64FF06" w:rsidR="004A035F" w:rsidRPr="0041786B" w:rsidRDefault="004A035F" w:rsidP="0041786B">
            <w:pPr>
              <w:pStyle w:val="Listeafsnit"/>
              <w:numPr>
                <w:ilvl w:val="0"/>
                <w:numId w:val="6"/>
              </w:numPr>
              <w:rPr>
                <w:i/>
              </w:rPr>
            </w:pPr>
            <w:r w:rsidRPr="0041786B">
              <w:rPr>
                <w:i/>
              </w:rPr>
              <w:t>Hvilke møder deltager TCLT i?</w:t>
            </w:r>
          </w:p>
          <w:p w14:paraId="472D8715" w14:textId="5C01E943" w:rsidR="00CB032A" w:rsidRPr="004A035F" w:rsidRDefault="00CB032A" w:rsidP="0041786B">
            <w:pPr>
              <w:ind w:firstLine="48"/>
              <w:rPr>
                <w:i/>
              </w:rPr>
            </w:pPr>
          </w:p>
          <w:p w14:paraId="38A415C8" w14:textId="77777777" w:rsidR="00023117" w:rsidRPr="00CB032A" w:rsidRDefault="00023117" w:rsidP="00023117">
            <w:pPr>
              <w:pStyle w:val="Listeafsnit"/>
              <w:rPr>
                <w:i/>
              </w:rPr>
            </w:pPr>
          </w:p>
        </w:tc>
        <w:tc>
          <w:tcPr>
            <w:tcW w:w="4814" w:type="dxa"/>
          </w:tcPr>
          <w:p w14:paraId="09E47BBE" w14:textId="0CBB4CD1" w:rsidR="00B57CAA" w:rsidRPr="00B57CAA" w:rsidRDefault="00B57CAA" w:rsidP="002D38E0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C551F3" w14:paraId="1AB766B8" w14:textId="77777777" w:rsidTr="009B37FE">
        <w:tc>
          <w:tcPr>
            <w:tcW w:w="4814" w:type="dxa"/>
          </w:tcPr>
          <w:p w14:paraId="347AA004" w14:textId="5E6ECE10" w:rsidR="00C551F3" w:rsidRDefault="00CA4707" w:rsidP="009A23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 løbende </w:t>
            </w:r>
            <w:r w:rsidR="00C551F3">
              <w:rPr>
                <w:b/>
                <w:sz w:val="24"/>
                <w:szCs w:val="24"/>
              </w:rPr>
              <w:t>samarbejde</w:t>
            </w:r>
          </w:p>
          <w:p w14:paraId="2BD85F22" w14:textId="157AE497" w:rsidR="004A035F" w:rsidRDefault="004A035F" w:rsidP="0041786B">
            <w:pPr>
              <w:pStyle w:val="Listeafsnit"/>
              <w:numPr>
                <w:ilvl w:val="0"/>
                <w:numId w:val="5"/>
              </w:numPr>
              <w:rPr>
                <w:bCs/>
                <w:i/>
                <w:iCs/>
              </w:rPr>
            </w:pPr>
            <w:r w:rsidRPr="0041786B">
              <w:rPr>
                <w:bCs/>
                <w:i/>
                <w:iCs/>
              </w:rPr>
              <w:t xml:space="preserve">Hvad fungerer godt i vores samarbejde, og hvad skal vi evt. være opmærksomme på? </w:t>
            </w:r>
          </w:p>
          <w:p w14:paraId="57CC1D17" w14:textId="6A79D90C" w:rsidR="00CA4707" w:rsidRPr="0041786B" w:rsidRDefault="00CA4707" w:rsidP="0041786B">
            <w:pPr>
              <w:pStyle w:val="Listeafsnit"/>
              <w:numPr>
                <w:ilvl w:val="0"/>
                <w:numId w:val="5"/>
              </w:num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Hvordan koordinerer vi, at de forskellige fagpersoner bliver inddraget rettidigt?</w:t>
            </w:r>
            <w:r w:rsidR="00AC2310">
              <w:rPr>
                <w:bCs/>
                <w:i/>
                <w:iCs/>
              </w:rPr>
              <w:t xml:space="preserve"> Og hvordan/hvornår koordinere</w:t>
            </w:r>
            <w:r w:rsidR="009B5C44">
              <w:rPr>
                <w:bCs/>
                <w:i/>
                <w:iCs/>
              </w:rPr>
              <w:t>r</w:t>
            </w:r>
            <w:r w:rsidR="00AC2310">
              <w:rPr>
                <w:bCs/>
                <w:i/>
                <w:iCs/>
              </w:rPr>
              <w:t xml:space="preserve"> vi løbende opgaverne?</w:t>
            </w:r>
          </w:p>
          <w:p w14:paraId="4734C506" w14:textId="3EC8EE26" w:rsidR="004A035F" w:rsidRPr="0041786B" w:rsidRDefault="004A035F" w:rsidP="0041786B">
            <w:pPr>
              <w:pStyle w:val="Listeafsnit"/>
              <w:numPr>
                <w:ilvl w:val="0"/>
                <w:numId w:val="5"/>
              </w:numPr>
              <w:rPr>
                <w:bCs/>
                <w:i/>
                <w:iCs/>
              </w:rPr>
            </w:pPr>
            <w:r w:rsidRPr="0041786B">
              <w:rPr>
                <w:bCs/>
                <w:i/>
                <w:iCs/>
              </w:rPr>
              <w:t xml:space="preserve">Hvad gør vi sammen, hvis noget i samarbejdet </w:t>
            </w:r>
            <w:r w:rsidR="00AC2310">
              <w:rPr>
                <w:bCs/>
                <w:i/>
                <w:iCs/>
              </w:rPr>
              <w:t>bliver svært</w:t>
            </w:r>
            <w:r w:rsidRPr="0041786B">
              <w:rPr>
                <w:bCs/>
                <w:i/>
                <w:iCs/>
              </w:rPr>
              <w:t>?</w:t>
            </w:r>
          </w:p>
          <w:p w14:paraId="3F2A50AF" w14:textId="77777777" w:rsidR="004A035F" w:rsidRPr="004A035F" w:rsidRDefault="004A035F" w:rsidP="009A238F">
            <w:pPr>
              <w:rPr>
                <w:bCs/>
              </w:rPr>
            </w:pPr>
          </w:p>
          <w:p w14:paraId="03367B65" w14:textId="7059BFEF" w:rsidR="00C551F3" w:rsidRDefault="00C551F3" w:rsidP="009A238F">
            <w:pPr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5C288D09" w14:textId="77777777" w:rsidR="00C551F3" w:rsidRDefault="00C551F3" w:rsidP="002D38E0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9B37FE" w14:paraId="5FBAC971" w14:textId="77777777" w:rsidTr="009B37FE">
        <w:tc>
          <w:tcPr>
            <w:tcW w:w="4814" w:type="dxa"/>
          </w:tcPr>
          <w:p w14:paraId="683C4D0E" w14:textId="27362F37" w:rsidR="009B37FE" w:rsidRDefault="0041786B" w:rsidP="002D38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CB032A">
              <w:rPr>
                <w:b/>
                <w:sz w:val="24"/>
                <w:szCs w:val="24"/>
              </w:rPr>
              <w:t>valuering</w:t>
            </w:r>
          </w:p>
          <w:p w14:paraId="6C64FDFB" w14:textId="509A6796" w:rsidR="00023117" w:rsidRPr="0041786B" w:rsidRDefault="0041786B" w:rsidP="0041786B">
            <w:pPr>
              <w:pStyle w:val="Listeafsnit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Dato for næste </w:t>
            </w:r>
            <w:r w:rsidR="00CB032A" w:rsidRPr="0041786B">
              <w:rPr>
                <w:i/>
              </w:rPr>
              <w:t>evaluer</w:t>
            </w:r>
            <w:r>
              <w:rPr>
                <w:i/>
              </w:rPr>
              <w:t>ing af</w:t>
            </w:r>
            <w:r w:rsidR="00CB032A" w:rsidRPr="0041786B">
              <w:rPr>
                <w:i/>
              </w:rPr>
              <w:t xml:space="preserve"> samarbejdet</w:t>
            </w:r>
            <w:r w:rsidR="00023117" w:rsidRPr="0041786B">
              <w:rPr>
                <w:i/>
              </w:rPr>
              <w:t xml:space="preserve"> </w:t>
            </w:r>
          </w:p>
          <w:p w14:paraId="79708110" w14:textId="77777777" w:rsidR="00CB032A" w:rsidRPr="00CB032A" w:rsidRDefault="00CB032A" w:rsidP="00023117">
            <w:pPr>
              <w:pStyle w:val="Listeafsnit"/>
              <w:rPr>
                <w:i/>
              </w:rPr>
            </w:pPr>
          </w:p>
        </w:tc>
        <w:tc>
          <w:tcPr>
            <w:tcW w:w="4814" w:type="dxa"/>
          </w:tcPr>
          <w:p w14:paraId="6C143ED1" w14:textId="77777777" w:rsidR="009B37FE" w:rsidRDefault="009B37FE" w:rsidP="002D38E0">
            <w:pPr>
              <w:rPr>
                <w:b/>
                <w:sz w:val="24"/>
                <w:szCs w:val="24"/>
              </w:rPr>
            </w:pPr>
          </w:p>
        </w:tc>
      </w:tr>
      <w:tr w:rsidR="009B37FE" w14:paraId="13D1E544" w14:textId="77777777" w:rsidTr="009B37FE">
        <w:tc>
          <w:tcPr>
            <w:tcW w:w="4814" w:type="dxa"/>
          </w:tcPr>
          <w:p w14:paraId="1BCED516" w14:textId="77777777" w:rsidR="009B37FE" w:rsidRDefault="00CB032A" w:rsidP="002D38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Evt. </w:t>
            </w:r>
          </w:p>
          <w:p w14:paraId="68D16915" w14:textId="77777777" w:rsidR="00CB032A" w:rsidRDefault="00CB032A" w:rsidP="002D38E0">
            <w:pPr>
              <w:rPr>
                <w:b/>
                <w:sz w:val="24"/>
                <w:szCs w:val="24"/>
              </w:rPr>
            </w:pPr>
          </w:p>
          <w:p w14:paraId="44B93E65" w14:textId="77777777" w:rsidR="00CB032A" w:rsidRDefault="00CB032A" w:rsidP="002D38E0">
            <w:pPr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119B7486" w14:textId="03DF5495" w:rsidR="009B37FE" w:rsidRDefault="009B37FE" w:rsidP="002D38E0">
            <w:pPr>
              <w:rPr>
                <w:b/>
                <w:sz w:val="24"/>
                <w:szCs w:val="24"/>
              </w:rPr>
            </w:pPr>
          </w:p>
        </w:tc>
      </w:tr>
    </w:tbl>
    <w:p w14:paraId="76551819" w14:textId="77777777" w:rsidR="009B37FE" w:rsidRDefault="009B37FE" w:rsidP="002D38E0">
      <w:pPr>
        <w:rPr>
          <w:b/>
          <w:sz w:val="24"/>
          <w:szCs w:val="24"/>
        </w:rPr>
      </w:pPr>
    </w:p>
    <w:p w14:paraId="0F5145CE" w14:textId="77777777" w:rsidR="00CB032A" w:rsidRDefault="00CB032A" w:rsidP="002D38E0">
      <w:pPr>
        <w:rPr>
          <w:b/>
          <w:sz w:val="24"/>
          <w:szCs w:val="24"/>
        </w:rPr>
      </w:pPr>
    </w:p>
    <w:p w14:paraId="3BEFAD47" w14:textId="73263A54" w:rsidR="00CB032A" w:rsidRDefault="00CB032A" w:rsidP="002D38E0">
      <w:pPr>
        <w:rPr>
          <w:b/>
          <w:sz w:val="24"/>
          <w:szCs w:val="24"/>
        </w:rPr>
      </w:pPr>
    </w:p>
    <w:p w14:paraId="5D61E9BC" w14:textId="163F3161" w:rsidR="00AC2310" w:rsidRPr="002D38E0" w:rsidRDefault="00AC2310" w:rsidP="002D38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Skabelonen er gældende fra året 2026 </w:t>
      </w:r>
    </w:p>
    <w:sectPr w:rsidR="00AC2310" w:rsidRPr="002D38E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4F1"/>
    <w:multiLevelType w:val="hybridMultilevel"/>
    <w:tmpl w:val="8072041C"/>
    <w:lvl w:ilvl="0" w:tplc="AD3A0B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91FD3"/>
    <w:multiLevelType w:val="hybridMultilevel"/>
    <w:tmpl w:val="12CC870E"/>
    <w:lvl w:ilvl="0" w:tplc="B56C6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D6C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30F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A2D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CF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766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F22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825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F45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5E0305"/>
    <w:multiLevelType w:val="hybridMultilevel"/>
    <w:tmpl w:val="416C45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8263F"/>
    <w:multiLevelType w:val="hybridMultilevel"/>
    <w:tmpl w:val="E79AB5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C6E2D"/>
    <w:multiLevelType w:val="hybridMultilevel"/>
    <w:tmpl w:val="E5242C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715BB"/>
    <w:multiLevelType w:val="hybridMultilevel"/>
    <w:tmpl w:val="C246B3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95DA2"/>
    <w:multiLevelType w:val="hybridMultilevel"/>
    <w:tmpl w:val="CEB8F2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A7FC3"/>
    <w:multiLevelType w:val="hybridMultilevel"/>
    <w:tmpl w:val="41EC8A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60F4E"/>
    <w:multiLevelType w:val="hybridMultilevel"/>
    <w:tmpl w:val="B6B6F95C"/>
    <w:lvl w:ilvl="0" w:tplc="E7CAE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165430">
    <w:abstractNumId w:val="1"/>
  </w:num>
  <w:num w:numId="2" w16cid:durableId="88239165">
    <w:abstractNumId w:val="0"/>
  </w:num>
  <w:num w:numId="3" w16cid:durableId="718014868">
    <w:abstractNumId w:val="8"/>
  </w:num>
  <w:num w:numId="4" w16cid:durableId="2134397082">
    <w:abstractNumId w:val="7"/>
  </w:num>
  <w:num w:numId="5" w16cid:durableId="1315840764">
    <w:abstractNumId w:val="4"/>
  </w:num>
  <w:num w:numId="6" w16cid:durableId="213273557">
    <w:abstractNumId w:val="6"/>
  </w:num>
  <w:num w:numId="7" w16cid:durableId="1892377268">
    <w:abstractNumId w:val="5"/>
  </w:num>
  <w:num w:numId="8" w16cid:durableId="585504667">
    <w:abstractNumId w:val="3"/>
  </w:num>
  <w:num w:numId="9" w16cid:durableId="601373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8E0"/>
    <w:rsid w:val="00023117"/>
    <w:rsid w:val="000A20F3"/>
    <w:rsid w:val="000B6AB5"/>
    <w:rsid w:val="00100567"/>
    <w:rsid w:val="00153DFB"/>
    <w:rsid w:val="00237E87"/>
    <w:rsid w:val="002A36DE"/>
    <w:rsid w:val="002A577A"/>
    <w:rsid w:val="002D38E0"/>
    <w:rsid w:val="002F3EA5"/>
    <w:rsid w:val="00301CDD"/>
    <w:rsid w:val="003F5C1B"/>
    <w:rsid w:val="004144C7"/>
    <w:rsid w:val="0041786B"/>
    <w:rsid w:val="00491A55"/>
    <w:rsid w:val="004A035F"/>
    <w:rsid w:val="004E38D1"/>
    <w:rsid w:val="004E7124"/>
    <w:rsid w:val="00567A92"/>
    <w:rsid w:val="005C56EC"/>
    <w:rsid w:val="005E2ED5"/>
    <w:rsid w:val="00627240"/>
    <w:rsid w:val="007903CC"/>
    <w:rsid w:val="007F0EA3"/>
    <w:rsid w:val="0090360F"/>
    <w:rsid w:val="0094507D"/>
    <w:rsid w:val="009A238F"/>
    <w:rsid w:val="009B37FE"/>
    <w:rsid w:val="009B5C44"/>
    <w:rsid w:val="00A02D1E"/>
    <w:rsid w:val="00A447EF"/>
    <w:rsid w:val="00AC2310"/>
    <w:rsid w:val="00B52503"/>
    <w:rsid w:val="00B57CAA"/>
    <w:rsid w:val="00B658DF"/>
    <w:rsid w:val="00BA13D8"/>
    <w:rsid w:val="00C551F3"/>
    <w:rsid w:val="00CA4707"/>
    <w:rsid w:val="00CB032A"/>
    <w:rsid w:val="00D06BB9"/>
    <w:rsid w:val="00D639EA"/>
    <w:rsid w:val="00D74BE9"/>
    <w:rsid w:val="00D90AE9"/>
    <w:rsid w:val="00F126B9"/>
    <w:rsid w:val="00F3458C"/>
    <w:rsid w:val="00F95E3B"/>
    <w:rsid w:val="00FD790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C727"/>
  <w15:chartTrackingRefBased/>
  <w15:docId w15:val="{078C116E-BA41-4B97-849B-B79BB47E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B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B3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4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C4431B-75BA-4486-AD30-789D12C3901B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E541003C-CAD0-4D7A-A833-0B9F5099CDEF}">
      <dgm:prSet phldrT="[Tekst]"/>
      <dgm:spPr>
        <a:solidFill>
          <a:srgbClr val="FF0000"/>
        </a:solidFill>
      </dgm:spPr>
      <dgm:t>
        <a:bodyPr/>
        <a:lstStyle/>
        <a:p>
          <a:r>
            <a:rPr lang="da-DK"/>
            <a:t>Indgribende niveau - </a:t>
          </a:r>
          <a:br>
            <a:rPr lang="da-DK"/>
          </a:br>
          <a:r>
            <a:rPr lang="da-DK"/>
            <a:t>Individuelt</a:t>
          </a:r>
        </a:p>
      </dgm:t>
    </dgm:pt>
    <dgm:pt modelId="{853C0CDE-8005-4660-9908-A483A289656E}" type="parTrans" cxnId="{B4A0322C-D665-45EB-9854-46A8D90FF589}">
      <dgm:prSet/>
      <dgm:spPr/>
      <dgm:t>
        <a:bodyPr/>
        <a:lstStyle/>
        <a:p>
          <a:endParaRPr lang="da-DK"/>
        </a:p>
      </dgm:t>
    </dgm:pt>
    <dgm:pt modelId="{CC2082B4-460C-4332-916F-301DBBDA5DFF}" type="sibTrans" cxnId="{B4A0322C-D665-45EB-9854-46A8D90FF589}">
      <dgm:prSet/>
      <dgm:spPr/>
      <dgm:t>
        <a:bodyPr/>
        <a:lstStyle/>
        <a:p>
          <a:endParaRPr lang="da-DK"/>
        </a:p>
      </dgm:t>
    </dgm:pt>
    <dgm:pt modelId="{A3D222FB-B9A2-4C67-BDCA-686B6C3EAEE2}">
      <dgm:prSet phldrT="[Tekst]"/>
      <dgm:spPr>
        <a:solidFill>
          <a:srgbClr val="FFFF00"/>
        </a:solidFill>
      </dgm:spPr>
      <dgm:t>
        <a:bodyPr/>
        <a:lstStyle/>
        <a:p>
          <a:r>
            <a:rPr lang="da-DK"/>
            <a:t>Foregribende niveau - </a:t>
          </a:r>
          <a:br>
            <a:rPr lang="da-DK"/>
          </a:br>
          <a:r>
            <a:rPr lang="da-DK"/>
            <a:t>Mindre grupper</a:t>
          </a:r>
        </a:p>
      </dgm:t>
    </dgm:pt>
    <dgm:pt modelId="{271AD0DC-BE2A-4EF2-BA7D-B8E47E5F9C2E}" type="parTrans" cxnId="{659AADCE-0FD8-458D-B188-744434D9CE7B}">
      <dgm:prSet/>
      <dgm:spPr/>
      <dgm:t>
        <a:bodyPr/>
        <a:lstStyle/>
        <a:p>
          <a:endParaRPr lang="da-DK"/>
        </a:p>
      </dgm:t>
    </dgm:pt>
    <dgm:pt modelId="{96251A91-AD8C-4380-B02C-C2D0389783DC}" type="sibTrans" cxnId="{659AADCE-0FD8-458D-B188-744434D9CE7B}">
      <dgm:prSet/>
      <dgm:spPr/>
      <dgm:t>
        <a:bodyPr/>
        <a:lstStyle/>
        <a:p>
          <a:endParaRPr lang="da-DK"/>
        </a:p>
      </dgm:t>
    </dgm:pt>
    <dgm:pt modelId="{9A948366-D8F4-4F37-90A2-BF05E9304B4A}">
      <dgm:prSet phldrT="[Tekst]"/>
      <dgm:spPr>
        <a:solidFill>
          <a:srgbClr val="92D050"/>
        </a:solidFill>
      </dgm:spPr>
      <dgm:t>
        <a:bodyPr/>
        <a:lstStyle/>
        <a:p>
          <a:r>
            <a:rPr lang="da-DK"/>
            <a:t>Forebyggende niveau - </a:t>
          </a:r>
          <a:br>
            <a:rPr lang="da-DK"/>
          </a:br>
          <a:r>
            <a:rPr lang="da-DK"/>
            <a:t>Hele børnegruppen</a:t>
          </a:r>
        </a:p>
      </dgm:t>
    </dgm:pt>
    <dgm:pt modelId="{782F178D-D7F5-4B68-9979-7AE22969C668}" type="parTrans" cxnId="{63352A75-9C4E-42D9-8D87-885712C2A58E}">
      <dgm:prSet/>
      <dgm:spPr/>
      <dgm:t>
        <a:bodyPr/>
        <a:lstStyle/>
        <a:p>
          <a:endParaRPr lang="da-DK"/>
        </a:p>
      </dgm:t>
    </dgm:pt>
    <dgm:pt modelId="{3BA04248-02D6-495C-8B98-44373D2B86C6}" type="sibTrans" cxnId="{63352A75-9C4E-42D9-8D87-885712C2A58E}">
      <dgm:prSet/>
      <dgm:spPr/>
      <dgm:t>
        <a:bodyPr/>
        <a:lstStyle/>
        <a:p>
          <a:endParaRPr lang="da-DK"/>
        </a:p>
      </dgm:t>
    </dgm:pt>
    <dgm:pt modelId="{A3E256EE-9F79-414B-9313-6112CFF56E23}" type="pres">
      <dgm:prSet presAssocID="{AFC4431B-75BA-4486-AD30-789D12C3901B}" presName="Name0" presStyleCnt="0">
        <dgm:presLayoutVars>
          <dgm:dir/>
          <dgm:animLvl val="lvl"/>
          <dgm:resizeHandles val="exact"/>
        </dgm:presLayoutVars>
      </dgm:prSet>
      <dgm:spPr/>
    </dgm:pt>
    <dgm:pt modelId="{583D1DE6-1B42-4221-949F-7BFAA9AABCF8}" type="pres">
      <dgm:prSet presAssocID="{E541003C-CAD0-4D7A-A833-0B9F5099CDEF}" presName="Name8" presStyleCnt="0"/>
      <dgm:spPr/>
    </dgm:pt>
    <dgm:pt modelId="{901445F6-B95B-42BC-9F3B-A2E73359FACF}" type="pres">
      <dgm:prSet presAssocID="{E541003C-CAD0-4D7A-A833-0B9F5099CDEF}" presName="level" presStyleLbl="node1" presStyleIdx="0" presStyleCnt="3">
        <dgm:presLayoutVars>
          <dgm:chMax val="1"/>
          <dgm:bulletEnabled val="1"/>
        </dgm:presLayoutVars>
      </dgm:prSet>
      <dgm:spPr/>
    </dgm:pt>
    <dgm:pt modelId="{749B5D0E-55F4-464F-8B35-5355910AF5B8}" type="pres">
      <dgm:prSet presAssocID="{E541003C-CAD0-4D7A-A833-0B9F5099CDEF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22D3B23D-91B3-4753-835E-AD915685FC8A}" type="pres">
      <dgm:prSet presAssocID="{A3D222FB-B9A2-4C67-BDCA-686B6C3EAEE2}" presName="Name8" presStyleCnt="0"/>
      <dgm:spPr/>
    </dgm:pt>
    <dgm:pt modelId="{8E336DEB-3943-4CA7-89F6-C2C42C79F4DB}" type="pres">
      <dgm:prSet presAssocID="{A3D222FB-B9A2-4C67-BDCA-686B6C3EAEE2}" presName="level" presStyleLbl="node1" presStyleIdx="1" presStyleCnt="3">
        <dgm:presLayoutVars>
          <dgm:chMax val="1"/>
          <dgm:bulletEnabled val="1"/>
        </dgm:presLayoutVars>
      </dgm:prSet>
      <dgm:spPr/>
    </dgm:pt>
    <dgm:pt modelId="{AFC4BE1E-A855-4B78-86B0-C219BDCC95C7}" type="pres">
      <dgm:prSet presAssocID="{A3D222FB-B9A2-4C67-BDCA-686B6C3EAEE2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1FCA3EFC-883E-4DF0-BEA7-8FAA888789D0}" type="pres">
      <dgm:prSet presAssocID="{9A948366-D8F4-4F37-90A2-BF05E9304B4A}" presName="Name8" presStyleCnt="0"/>
      <dgm:spPr/>
    </dgm:pt>
    <dgm:pt modelId="{399634CE-45DE-4FE7-8F06-8BC39712D5C4}" type="pres">
      <dgm:prSet presAssocID="{9A948366-D8F4-4F37-90A2-BF05E9304B4A}" presName="level" presStyleLbl="node1" presStyleIdx="2" presStyleCnt="3">
        <dgm:presLayoutVars>
          <dgm:chMax val="1"/>
          <dgm:bulletEnabled val="1"/>
        </dgm:presLayoutVars>
      </dgm:prSet>
      <dgm:spPr/>
    </dgm:pt>
    <dgm:pt modelId="{209FAC52-DABD-45A9-9813-93290B3776A3}" type="pres">
      <dgm:prSet presAssocID="{9A948366-D8F4-4F37-90A2-BF05E9304B4A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C0D2960F-1A0A-4DE9-9225-465219400195}" type="presOf" srcId="{A3D222FB-B9A2-4C67-BDCA-686B6C3EAEE2}" destId="{AFC4BE1E-A855-4B78-86B0-C219BDCC95C7}" srcOrd="1" destOrd="0" presId="urn:microsoft.com/office/officeart/2005/8/layout/pyramid1"/>
    <dgm:cxn modelId="{B4A0322C-D665-45EB-9854-46A8D90FF589}" srcId="{AFC4431B-75BA-4486-AD30-789D12C3901B}" destId="{E541003C-CAD0-4D7A-A833-0B9F5099CDEF}" srcOrd="0" destOrd="0" parTransId="{853C0CDE-8005-4660-9908-A483A289656E}" sibTransId="{CC2082B4-460C-4332-916F-301DBBDA5DFF}"/>
    <dgm:cxn modelId="{D9A1BF42-E20E-4194-90FF-1282D4970EA4}" type="presOf" srcId="{E541003C-CAD0-4D7A-A833-0B9F5099CDEF}" destId="{749B5D0E-55F4-464F-8B35-5355910AF5B8}" srcOrd="1" destOrd="0" presId="urn:microsoft.com/office/officeart/2005/8/layout/pyramid1"/>
    <dgm:cxn modelId="{761F504D-7576-49F8-81D7-19052DB7C67C}" type="presOf" srcId="{AFC4431B-75BA-4486-AD30-789D12C3901B}" destId="{A3E256EE-9F79-414B-9313-6112CFF56E23}" srcOrd="0" destOrd="0" presId="urn:microsoft.com/office/officeart/2005/8/layout/pyramid1"/>
    <dgm:cxn modelId="{912F9451-6764-4835-AD22-6B345468C2DA}" type="presOf" srcId="{E541003C-CAD0-4D7A-A833-0B9F5099CDEF}" destId="{901445F6-B95B-42BC-9F3B-A2E73359FACF}" srcOrd="0" destOrd="0" presId="urn:microsoft.com/office/officeart/2005/8/layout/pyramid1"/>
    <dgm:cxn modelId="{63352A75-9C4E-42D9-8D87-885712C2A58E}" srcId="{AFC4431B-75BA-4486-AD30-789D12C3901B}" destId="{9A948366-D8F4-4F37-90A2-BF05E9304B4A}" srcOrd="2" destOrd="0" parTransId="{782F178D-D7F5-4B68-9979-7AE22969C668}" sibTransId="{3BA04248-02D6-495C-8B98-44373D2B86C6}"/>
    <dgm:cxn modelId="{15C396A1-65A8-4E5A-8CD8-9E8284C23933}" type="presOf" srcId="{A3D222FB-B9A2-4C67-BDCA-686B6C3EAEE2}" destId="{8E336DEB-3943-4CA7-89F6-C2C42C79F4DB}" srcOrd="0" destOrd="0" presId="urn:microsoft.com/office/officeart/2005/8/layout/pyramid1"/>
    <dgm:cxn modelId="{1D8C7ABA-3EC1-4424-9900-A24D6F24871D}" type="presOf" srcId="{9A948366-D8F4-4F37-90A2-BF05E9304B4A}" destId="{399634CE-45DE-4FE7-8F06-8BC39712D5C4}" srcOrd="0" destOrd="0" presId="urn:microsoft.com/office/officeart/2005/8/layout/pyramid1"/>
    <dgm:cxn modelId="{659AADCE-0FD8-458D-B188-744434D9CE7B}" srcId="{AFC4431B-75BA-4486-AD30-789D12C3901B}" destId="{A3D222FB-B9A2-4C67-BDCA-686B6C3EAEE2}" srcOrd="1" destOrd="0" parTransId="{271AD0DC-BE2A-4EF2-BA7D-B8E47E5F9C2E}" sibTransId="{96251A91-AD8C-4380-B02C-C2D0389783DC}"/>
    <dgm:cxn modelId="{F3977EFA-3B54-47C9-9DB7-23A0379FF76D}" type="presOf" srcId="{9A948366-D8F4-4F37-90A2-BF05E9304B4A}" destId="{209FAC52-DABD-45A9-9813-93290B3776A3}" srcOrd="1" destOrd="0" presId="urn:microsoft.com/office/officeart/2005/8/layout/pyramid1"/>
    <dgm:cxn modelId="{329665F6-9E04-4CA6-B206-2D3D9B5A94F4}" type="presParOf" srcId="{A3E256EE-9F79-414B-9313-6112CFF56E23}" destId="{583D1DE6-1B42-4221-949F-7BFAA9AABCF8}" srcOrd="0" destOrd="0" presId="urn:microsoft.com/office/officeart/2005/8/layout/pyramid1"/>
    <dgm:cxn modelId="{939CA1D6-CBF8-4481-A85F-4AB95038813F}" type="presParOf" srcId="{583D1DE6-1B42-4221-949F-7BFAA9AABCF8}" destId="{901445F6-B95B-42BC-9F3B-A2E73359FACF}" srcOrd="0" destOrd="0" presId="urn:microsoft.com/office/officeart/2005/8/layout/pyramid1"/>
    <dgm:cxn modelId="{5F32465F-2B0F-4E64-B9C0-472A10E15815}" type="presParOf" srcId="{583D1DE6-1B42-4221-949F-7BFAA9AABCF8}" destId="{749B5D0E-55F4-464F-8B35-5355910AF5B8}" srcOrd="1" destOrd="0" presId="urn:microsoft.com/office/officeart/2005/8/layout/pyramid1"/>
    <dgm:cxn modelId="{8153866F-4A86-49D4-A16A-18A7808B80FC}" type="presParOf" srcId="{A3E256EE-9F79-414B-9313-6112CFF56E23}" destId="{22D3B23D-91B3-4753-835E-AD915685FC8A}" srcOrd="1" destOrd="0" presId="urn:microsoft.com/office/officeart/2005/8/layout/pyramid1"/>
    <dgm:cxn modelId="{F3A826B7-A196-459B-A9F4-5D6F0B4555D8}" type="presParOf" srcId="{22D3B23D-91B3-4753-835E-AD915685FC8A}" destId="{8E336DEB-3943-4CA7-89F6-C2C42C79F4DB}" srcOrd="0" destOrd="0" presId="urn:microsoft.com/office/officeart/2005/8/layout/pyramid1"/>
    <dgm:cxn modelId="{8D05E37B-C321-4169-B622-46B795CE14DE}" type="presParOf" srcId="{22D3B23D-91B3-4753-835E-AD915685FC8A}" destId="{AFC4BE1E-A855-4B78-86B0-C219BDCC95C7}" srcOrd="1" destOrd="0" presId="urn:microsoft.com/office/officeart/2005/8/layout/pyramid1"/>
    <dgm:cxn modelId="{E9C648A1-23DC-4CB3-988B-D5E5B095A7EC}" type="presParOf" srcId="{A3E256EE-9F79-414B-9313-6112CFF56E23}" destId="{1FCA3EFC-883E-4DF0-BEA7-8FAA888789D0}" srcOrd="2" destOrd="0" presId="urn:microsoft.com/office/officeart/2005/8/layout/pyramid1"/>
    <dgm:cxn modelId="{B533F54E-6AFB-4804-B673-6C5A988FDB15}" type="presParOf" srcId="{1FCA3EFC-883E-4DF0-BEA7-8FAA888789D0}" destId="{399634CE-45DE-4FE7-8F06-8BC39712D5C4}" srcOrd="0" destOrd="0" presId="urn:microsoft.com/office/officeart/2005/8/layout/pyramid1"/>
    <dgm:cxn modelId="{98EC4E17-0B97-48BE-9182-8B7CF66E4F70}" type="presParOf" srcId="{1FCA3EFC-883E-4DF0-BEA7-8FAA888789D0}" destId="{209FAC52-DABD-45A9-9813-93290B3776A3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1445F6-B95B-42BC-9F3B-A2E73359FACF}">
      <dsp:nvSpPr>
        <dsp:cNvPr id="0" name=""/>
        <dsp:cNvSpPr/>
      </dsp:nvSpPr>
      <dsp:spPr>
        <a:xfrm>
          <a:off x="690113" y="0"/>
          <a:ext cx="690113" cy="703991"/>
        </a:xfrm>
        <a:prstGeom prst="trapezoid">
          <a:avLst>
            <a:gd name="adj" fmla="val 50000"/>
          </a:avLst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Indgribende niveau - </a:t>
          </a:r>
          <a:br>
            <a:rPr lang="da-DK" sz="1000" kern="1200"/>
          </a:br>
          <a:r>
            <a:rPr lang="da-DK" sz="1000" kern="1200"/>
            <a:t>Individuelt</a:t>
          </a:r>
        </a:p>
      </dsp:txBody>
      <dsp:txXfrm>
        <a:off x="690113" y="0"/>
        <a:ext cx="690113" cy="703991"/>
      </dsp:txXfrm>
    </dsp:sp>
    <dsp:sp modelId="{8E336DEB-3943-4CA7-89F6-C2C42C79F4DB}">
      <dsp:nvSpPr>
        <dsp:cNvPr id="0" name=""/>
        <dsp:cNvSpPr/>
      </dsp:nvSpPr>
      <dsp:spPr>
        <a:xfrm>
          <a:off x="345056" y="703991"/>
          <a:ext cx="1380226" cy="703991"/>
        </a:xfrm>
        <a:prstGeom prst="trapezoid">
          <a:avLst>
            <a:gd name="adj" fmla="val 49014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Foregribende niveau - </a:t>
          </a:r>
          <a:br>
            <a:rPr lang="da-DK" sz="1000" kern="1200"/>
          </a:br>
          <a:r>
            <a:rPr lang="da-DK" sz="1000" kern="1200"/>
            <a:t>Mindre grupper</a:t>
          </a:r>
        </a:p>
      </dsp:txBody>
      <dsp:txXfrm>
        <a:off x="586596" y="703991"/>
        <a:ext cx="897146" cy="703991"/>
      </dsp:txXfrm>
    </dsp:sp>
    <dsp:sp modelId="{399634CE-45DE-4FE7-8F06-8BC39712D5C4}">
      <dsp:nvSpPr>
        <dsp:cNvPr id="0" name=""/>
        <dsp:cNvSpPr/>
      </dsp:nvSpPr>
      <dsp:spPr>
        <a:xfrm>
          <a:off x="0" y="1407982"/>
          <a:ext cx="2070339" cy="703991"/>
        </a:xfrm>
        <a:prstGeom prst="trapezoid">
          <a:avLst>
            <a:gd name="adj" fmla="val 49014"/>
          </a:avLst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Forebyggende niveau - </a:t>
          </a:r>
          <a:br>
            <a:rPr lang="da-DK" sz="1000" kern="1200"/>
          </a:br>
          <a:r>
            <a:rPr lang="da-DK" sz="1000" kern="1200"/>
            <a:t>Hele børnegruppen</a:t>
          </a:r>
        </a:p>
      </dsp:txBody>
      <dsp:txXfrm>
        <a:off x="362309" y="1407982"/>
        <a:ext cx="1345720" cy="7039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5378F-29D8-4B0A-8B2C-3A813FCD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</Pages>
  <Words>423</Words>
  <Characters>2607</Characters>
  <Application>Microsoft Office Word</Application>
  <DocSecurity>0</DocSecurity>
  <Lines>104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Hedensted Kommune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Kristinna Rühne</dc:creator>
  <cp:keywords/>
  <dc:description/>
  <cp:lastModifiedBy>Kristinna Rühne</cp:lastModifiedBy>
  <cp:revision>14</cp:revision>
  <dcterms:created xsi:type="dcterms:W3CDTF">2024-06-11T09:07:00Z</dcterms:created>
  <dcterms:modified xsi:type="dcterms:W3CDTF">2026-02-26T13:49:00Z</dcterms:modified>
</cp:coreProperties>
</file>